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1421D5C8" w:rsidR="00092549" w:rsidRPr="00556BA7" w:rsidRDefault="005844EB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6"/>
          <w:szCs w:val="56"/>
        </w:rPr>
      </w:pPr>
      <w:r w:rsidRPr="005844EB">
        <w:rPr>
          <w:rFonts w:ascii="Sansation" w:hAnsi="Sansation"/>
          <w:b/>
          <w:bCs/>
          <w:color w:val="0000DC"/>
          <w:sz w:val="56"/>
          <w:szCs w:val="56"/>
        </w:rPr>
        <w:t>POLITICKÁ MAPA ASIE – TVORBA TEMATICKÉ MAPY STÁTŮ ASIE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2269F110" w14:textId="0D10D6E7" w:rsidR="00DA3BE5" w:rsidRPr="00DA3BE5" w:rsidRDefault="003932B4" w:rsidP="00DA3BE5">
      <w:pPr>
        <w:spacing w:after="24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3932B4">
        <w:rPr>
          <w:rFonts w:ascii="Roboto" w:hAnsi="Roboto" w:cs="Calibri"/>
          <w:color w:val="000000"/>
          <w:sz w:val="20"/>
          <w:szCs w:val="20"/>
        </w:rPr>
        <w:t xml:space="preserve">Učební úloha je zaměřená na práci s online GIS nástrojem pro tvorbu map a na základní znalosti lokalizace států Asie pomocí nástroje </w:t>
      </w:r>
      <w:proofErr w:type="spellStart"/>
      <w:r w:rsidRPr="003932B4">
        <w:rPr>
          <w:rFonts w:ascii="Roboto" w:hAnsi="Roboto" w:cs="Calibri"/>
          <w:color w:val="000000"/>
          <w:sz w:val="20"/>
          <w:szCs w:val="20"/>
        </w:rPr>
        <w:t>DataWrapper</w:t>
      </w:r>
      <w:proofErr w:type="spellEnd"/>
      <w:r w:rsidRPr="003932B4">
        <w:rPr>
          <w:rFonts w:ascii="Roboto" w:hAnsi="Roboto" w:cs="Calibri"/>
          <w:color w:val="000000"/>
          <w:sz w:val="20"/>
          <w:szCs w:val="20"/>
        </w:rPr>
        <w:t>. Tuto úlohu lze jednoduše převést na jakékoliv jiný region světa</w:t>
      </w:r>
      <w:r w:rsidR="00DA3BE5" w:rsidRPr="00DA3BE5">
        <w:rPr>
          <w:rFonts w:ascii="Roboto" w:hAnsi="Roboto" w:cs="Calibri"/>
          <w:color w:val="000000"/>
          <w:sz w:val="20"/>
          <w:szCs w:val="20"/>
        </w:rPr>
        <w:t>.</w:t>
      </w:r>
    </w:p>
    <w:p w14:paraId="0790D473" w14:textId="579DDA27" w:rsidR="007718AF" w:rsidRPr="007718AF" w:rsidRDefault="007718AF" w:rsidP="003932B4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198BDFE8" w14:textId="77777777" w:rsidR="00DA3BE5" w:rsidRDefault="00DA3BE5" w:rsidP="00DA3BE5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DA3BE5">
        <w:rPr>
          <w:rFonts w:ascii="Roboto" w:hAnsi="Roboto" w:cs="Calibri"/>
          <w:color w:val="000000"/>
          <w:sz w:val="20"/>
          <w:szCs w:val="20"/>
        </w:rPr>
        <w:t xml:space="preserve">politická mapa, státy Asie, </w:t>
      </w:r>
      <w:proofErr w:type="spellStart"/>
      <w:r w:rsidRPr="00DA3BE5">
        <w:rPr>
          <w:rFonts w:ascii="Roboto" w:hAnsi="Roboto" w:cs="Calibri"/>
          <w:color w:val="000000"/>
          <w:sz w:val="20"/>
          <w:szCs w:val="20"/>
        </w:rPr>
        <w:t>DataWrapper</w:t>
      </w:r>
      <w:proofErr w:type="spellEnd"/>
    </w:p>
    <w:p w14:paraId="73690436" w14:textId="7F4BC9DB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6115C1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18E3988E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 a terénní vyučování</w:t>
      </w:r>
    </w:p>
    <w:p w14:paraId="6E603409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Regiony</w:t>
      </w:r>
    </w:p>
    <w:p w14:paraId="7BB91CCD" w14:textId="77777777" w:rsidR="006115C1" w:rsidRPr="006115C1" w:rsidRDefault="006115C1" w:rsidP="006115C1">
      <w:pPr>
        <w:shd w:val="clear" w:color="auto" w:fill="FFFFFF"/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0792D518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lokalizuje na mapách makroregiony světa, vymezí jejich hranice, zhodnotí jejich přírodní, kulturní, politické a hospodářské vlastnosti a jednotlivé makroregiony vzájemně porovná</w:t>
      </w:r>
    </w:p>
    <w:p w14:paraId="2705AD7F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dostupné kartografické produkty a další geografické zdroje dat a informací v tištěné i elektronické podobě pro řešení geografických problémů</w:t>
      </w:r>
    </w:p>
    <w:p w14:paraId="1FDDA852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vybranou geografickou, topografickou a kartografickou terminologii</w:t>
      </w:r>
    </w:p>
    <w:p w14:paraId="158F1AB2" w14:textId="77777777" w:rsidR="006115C1" w:rsidRPr="006115C1" w:rsidRDefault="006115C1" w:rsidP="006115C1">
      <w:pPr>
        <w:shd w:val="clear" w:color="auto" w:fill="FFFFFF"/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2DFFEE64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se orientuje na politické mapě Asie</w:t>
      </w:r>
    </w:p>
    <w:p w14:paraId="4E692FFE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lokalizuje státy Asie do obrysové mapy</w:t>
      </w:r>
    </w:p>
    <w:p w14:paraId="6132035C" w14:textId="02BCC038" w:rsidR="00C12125" w:rsidRPr="006115C1" w:rsidRDefault="006115C1" w:rsidP="005019D3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vytvoří tematickou mapu v prostředí online GIS nástroje pro tvorbu map (</w:t>
      </w:r>
      <w:proofErr w:type="spellStart"/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DataWrapper</w:t>
      </w:r>
      <w:proofErr w:type="spellEnd"/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5C02F28D" w14:textId="77777777" w:rsidR="00FF54C8" w:rsidRPr="00FF54C8" w:rsidRDefault="00FF54C8" w:rsidP="00FF54C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F54C8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FF54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FF54C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6761B139" w14:textId="0312DCC6" w:rsidR="00FF54C8" w:rsidRPr="00272ED5" w:rsidRDefault="00FF54C8" w:rsidP="00FF54C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DA3BE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  <w:r w:rsidR="00DA3BE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, 3.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ročník </w:t>
      </w:r>
      <w:r w:rsidR="00DA3BE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Š</w:t>
      </w:r>
    </w:p>
    <w:p w14:paraId="29D8B73E" w14:textId="1897F736" w:rsidR="00FF54C8" w:rsidRPr="00A66922" w:rsidRDefault="00FF54C8" w:rsidP="00FF54C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DA3BE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45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1B735149" w14:textId="77777777" w:rsidR="00C46A8E" w:rsidRPr="004E2A99" w:rsidRDefault="00C46A8E" w:rsidP="00C46A8E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175255C8" wp14:editId="4CB198E5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05632" id="Přímá spojnice 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A86F2EA" w14:textId="31D99605" w:rsidR="006115C1" w:rsidRPr="006115C1" w:rsidRDefault="006115C1" w:rsidP="006115C1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115C1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3932B4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č</w:t>
      </w:r>
      <w:r w:rsidRPr="006115C1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tvorba, sdílení digitální mapy</w:t>
      </w:r>
    </w:p>
    <w:p w14:paraId="40A869D1" w14:textId="2075C321" w:rsidR="002E22B4" w:rsidRPr="006115C1" w:rsidRDefault="00781A67" w:rsidP="006115C1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sectPr w:rsidR="002E22B4" w:rsidRPr="006115C1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37CF6CAC" wp14:editId="0B5D5914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DD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CB8EBF" wp14:editId="758E3D11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Skupina 2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03EEA" id="Skupina 5" o:spid="_x0000_s1026" style="position:absolute;margin-left:0;margin-top:19.3pt;width:437.65pt;height:56.7pt;z-index:25170534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DRVd6YRwMAAMQ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" o:button="t">
                  <v:fill o:detectmouseclick="t"/>
                  <v:imagedata r:id="rId17" o:title="Obsah obrázku text&#10;&#10;Popis byl vytvořen automaticky"/>
                </v:shape>
                <v:group id="Skupina 2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rázek 21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">
                    <v:imagedata r:id="rId18" o:title=""/>
                  </v:shape>
                  <v:shape id="Obrázek 1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">
                    <v:imagedata r:id="rId19" o:title=""/>
                  </v:shape>
                  <v:shape id="Obrázek 2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09084BD5" w14:textId="474B5A20" w:rsidR="003932B4" w:rsidRDefault="003932B4" w:rsidP="003932B4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6115C1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lastRenderedPageBreak/>
        <w:t>Technická dovednost: </w:t>
      </w:r>
      <w:r w:rsidRPr="003932B4">
        <w:rPr>
          <w:rFonts w:ascii="Roboto" w:eastAsia="Times New Roman" w:hAnsi="Roboto" w:cs="Times New Roman"/>
          <w:sz w:val="20"/>
          <w:szCs w:val="20"/>
          <w:lang w:eastAsia="cs-CZ"/>
        </w:rPr>
        <w:t>přidá sekundární data, přidá vrstvu do mapy, uspořádá vrstvy do logické posloupnosti, používá nástroje mapy pro tvorbu jednoduché tematické mapy, nastaví vlastnosti prvků v mapě (barva, velikost, intervaly ap.), ukládá a spravuje data/mapu ve vhodném formátu</w:t>
      </w:r>
    </w:p>
    <w:p w14:paraId="0F5D7B26" w14:textId="3D33D893" w:rsidR="006115C1" w:rsidRDefault="006115C1" w:rsidP="006115C1">
      <w:pPr>
        <w:spacing w:after="240"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6115C1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3932B4" w:rsidRPr="003932B4">
        <w:rPr>
          <w:rFonts w:ascii="Roboto" w:eastAsia="Times New Roman" w:hAnsi="Roboto" w:cs="Times New Roman"/>
          <w:sz w:val="20"/>
          <w:szCs w:val="20"/>
          <w:lang w:eastAsia="cs-CZ"/>
        </w:rPr>
        <w:t>vytvoří jednoduchou tematickou mapu s využitím dostupných zdrojů dat podle zásad kartografické tvorby, volí vhodné symboly (tvar, velikost, barva)</w:t>
      </w:r>
    </w:p>
    <w:p w14:paraId="417D11B7" w14:textId="14D5D0E6" w:rsidR="00CC56A1" w:rsidRPr="007718AF" w:rsidRDefault="00CC56A1" w:rsidP="00F91652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B1B46FB" w14:textId="77777777" w:rsidR="003668C1" w:rsidRPr="003668C1" w:rsidRDefault="003668C1" w:rsidP="003668C1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366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366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</w:t>
      </w:r>
      <w:proofErr w:type="spellStart"/>
      <w:r w:rsidRPr="00366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407EFC53" w14:textId="77777777" w:rsidR="003668C1" w:rsidRPr="003668C1" w:rsidRDefault="003668C1" w:rsidP="003668C1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66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366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(nebo tablet) s připojením k internetu, webový prohlížeč, pracovní list, Školní atlas světa, nástěnná mapa Asie, </w:t>
      </w:r>
      <w:proofErr w:type="spellStart"/>
      <w:r w:rsidRPr="00366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62A2E0A1" w14:textId="77777777" w:rsidR="003668C1" w:rsidRPr="003668C1" w:rsidRDefault="003668C1" w:rsidP="003668C1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66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366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nebo tablet</w:t>
      </w:r>
    </w:p>
    <w:p w14:paraId="1D907095" w14:textId="0F839044" w:rsidR="003668C1" w:rsidRPr="003668C1" w:rsidRDefault="003668C1" w:rsidP="003668C1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66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proofErr w:type="spellStart"/>
      <w:r w:rsidR="003932B4" w:rsidRPr="003932B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begin"/>
      </w:r>
      <w:r w:rsidR="003932B4" w:rsidRPr="003932B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instrText xml:space="preserve"> HYPERLINK "https://www.datawrapper.de/" </w:instrText>
      </w:r>
      <w:r w:rsidR="003932B4" w:rsidRPr="003932B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separate"/>
      </w:r>
      <w:r w:rsidR="003932B4" w:rsidRPr="003932B4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>DataWrapper</w:t>
      </w:r>
      <w:proofErr w:type="spellEnd"/>
      <w:r w:rsidR="003932B4" w:rsidRPr="003932B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end"/>
      </w:r>
    </w:p>
    <w:p w14:paraId="2B6F20BE" w14:textId="4EA1928F" w:rsidR="00CC56A1" w:rsidRPr="007718AF" w:rsidRDefault="00CC56A1" w:rsidP="00F91652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F91652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0EC9DC4F" w14:textId="77777777" w:rsidR="002E5C19" w:rsidRDefault="00671B93" w:rsidP="005019D3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E5C1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2E5C19" w:rsidRPr="002E5C1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státy Asie (např. změny názvů v 20. století, asijští tygři, ...) </w:t>
      </w:r>
    </w:p>
    <w:p w14:paraId="4FF8E727" w14:textId="0FCEF6D1" w:rsidR="002648FC" w:rsidRPr="002E5C19" w:rsidRDefault="002648FC" w:rsidP="005019D3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E5C1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Práce ve dvojicích – spolupráce na </w:t>
      </w:r>
      <w:r w:rsidR="00C8723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tvorbě mapy, prezentace výsledků</w:t>
      </w:r>
    </w:p>
    <w:p w14:paraId="77AA8D7D" w14:textId="70C6FE93" w:rsidR="002648FC" w:rsidRDefault="002648FC" w:rsidP="005019D3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5019D3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4EB1B47D" w:rsidR="002648FC" w:rsidRPr="002648FC" w:rsidRDefault="006D25D3" w:rsidP="005019D3">
      <w:pPr>
        <w:numPr>
          <w:ilvl w:val="0"/>
          <w:numId w:val="1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1781EE2" wp14:editId="2933F79D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FC"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4822AF04" w:rsidR="006810CF" w:rsidRPr="006810CF" w:rsidRDefault="006810CF" w:rsidP="00F91652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3EB215A2" w14:textId="77777777" w:rsidR="004B3A0A" w:rsidRPr="004B3A0A" w:rsidRDefault="004B3A0A" w:rsidP="004B3A0A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 xml:space="preserve">Učitel žákům </w:t>
      </w:r>
      <w:r w:rsidRPr="004B3A0A">
        <w:rPr>
          <w:rFonts w:ascii="Roboto" w:eastAsia="Times New Roman" w:hAnsi="Roboto" w:cs="Calibri"/>
          <w:b/>
          <w:bCs/>
          <w:color w:val="000000"/>
          <w:sz w:val="20"/>
          <w:szCs w:val="20"/>
          <w:shd w:val="clear" w:color="auto" w:fill="FFFFFF"/>
          <w:lang w:eastAsia="cs-CZ"/>
        </w:rPr>
        <w:t>zadá úkol 1</w:t>
      </w:r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:</w:t>
      </w:r>
    </w:p>
    <w:p w14:paraId="50F4C536" w14:textId="76F33EA8" w:rsidR="004B3A0A" w:rsidRPr="004B3A0A" w:rsidRDefault="004B3A0A" w:rsidP="005019D3">
      <w:pPr>
        <w:pStyle w:val="Odstavecseseznamem"/>
        <w:numPr>
          <w:ilvl w:val="0"/>
          <w:numId w:val="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Vzpomeňte si na hodiny zeměpisu na ZŠ a do obrysové podkladové mapy dostupné v online prostředí </w:t>
      </w:r>
      <w:proofErr w:type="spellStart"/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>DataWrapper</w:t>
      </w:r>
      <w:proofErr w:type="spellEnd"/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 vyznačte státy Asie, které znáte. Mapu uložte pro další úpravu.</w:t>
      </w:r>
    </w:p>
    <w:p w14:paraId="593E8EE5" w14:textId="77777777" w:rsidR="004B3A0A" w:rsidRPr="004B3A0A" w:rsidRDefault="004B3A0A" w:rsidP="004B3A0A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Učitel průběžně kontroluje práci žáků a zjišťuje jejich prekoncepty v tématu lokalizace států Asie. Následně dojde s využitím promítané obrysové mapy Asie ke společné tvorbě tematické mapy států na tabuli. Následně dojde k </w:t>
      </w:r>
      <w:r w:rsidRPr="004B3A0A">
        <w:rPr>
          <w:rFonts w:ascii="Roboto" w:eastAsia="Times New Roman" w:hAnsi="Roboto" w:cs="Calibri"/>
          <w:b/>
          <w:bCs/>
          <w:color w:val="000000"/>
          <w:sz w:val="20"/>
          <w:szCs w:val="20"/>
          <w:shd w:val="clear" w:color="auto" w:fill="FFFFFF"/>
          <w:lang w:eastAsia="cs-CZ"/>
        </w:rPr>
        <w:t>zadání úkolu 2</w:t>
      </w:r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:</w:t>
      </w:r>
    </w:p>
    <w:p w14:paraId="4FFCBEB5" w14:textId="7B1D226F" w:rsidR="004B3A0A" w:rsidRPr="004B3A0A" w:rsidRDefault="004B3A0A" w:rsidP="005019D3">
      <w:pPr>
        <w:pStyle w:val="Odstavecseseznamem"/>
        <w:numPr>
          <w:ilvl w:val="0"/>
          <w:numId w:val="4"/>
        </w:numPr>
        <w:shd w:val="clear" w:color="auto" w:fill="FFFFFF"/>
        <w:spacing w:line="288" w:lineRule="auto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Znovu si otevřete mapu vytvořenou v rámci úkolu 1. Opravte případné chyby a doplňte zbylé státy tak, abyste vytvořili kompletní politickou mapu Asie. Následně mapu vyexportujte do formátu </w:t>
      </w:r>
      <w:proofErr w:type="spellStart"/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>png</w:t>
      </w:r>
      <w:proofErr w:type="spellEnd"/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 xml:space="preserve">. a zašlete na školní mail vyučujícího/vložte do online školního systému (dle systému využívaného danou školou – např. </w:t>
      </w:r>
      <w:proofErr w:type="spellStart"/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>Edookit</w:t>
      </w:r>
      <w:proofErr w:type="spellEnd"/>
      <w:r w:rsidRPr="004B3A0A">
        <w:rPr>
          <w:rFonts w:ascii="Roboto" w:eastAsia="Times New Roman" w:hAnsi="Roboto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>).</w:t>
      </w:r>
    </w:p>
    <w:p w14:paraId="2E2D0597" w14:textId="30CD5584" w:rsidR="004B3A0A" w:rsidRDefault="004B3A0A" w:rsidP="004B3A0A">
      <w:pPr>
        <w:shd w:val="clear" w:color="auto" w:fill="FFFFFF"/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 xml:space="preserve">Během samostatné práce žáků učitel provádí kontrolu, případně pomáhá žákům s technickými problémy a instruuje ke způsobu užívání aplikace </w:t>
      </w:r>
      <w:proofErr w:type="spellStart"/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DataWrapper</w:t>
      </w:r>
      <w:proofErr w:type="spellEnd"/>
      <w:r w:rsidRPr="004B3A0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50568544" w14:textId="77777777" w:rsidR="003932B4" w:rsidRPr="004B3A0A" w:rsidRDefault="003932B4" w:rsidP="004B3A0A">
      <w:pPr>
        <w:shd w:val="clear" w:color="auto" w:fill="FFFFFF"/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</w:p>
    <w:p w14:paraId="25BBF18C" w14:textId="12B64279" w:rsidR="00CC56A1" w:rsidRPr="007718AF" w:rsidRDefault="00CC56A1" w:rsidP="00F91652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E42A2E8" w14:textId="77777777" w:rsidR="00FB0D60" w:rsidRPr="00FB0D60" w:rsidRDefault="00FB0D60" w:rsidP="005019D3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B0D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dostatečně neporozumí zadaným úlohám.</w:t>
      </w:r>
    </w:p>
    <w:p w14:paraId="2D705C8C" w14:textId="77777777" w:rsidR="00FB0D60" w:rsidRPr="00FB0D60" w:rsidRDefault="00FB0D60" w:rsidP="005019D3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B0D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 (např. nestabilní připojení na internet).</w:t>
      </w:r>
    </w:p>
    <w:p w14:paraId="7FAE9494" w14:textId="1D9626F9" w:rsidR="00272ED5" w:rsidRPr="00FB0D60" w:rsidRDefault="00FB0D60" w:rsidP="005019D3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B0D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s ovládáním vybraných nástrojů aplikace.</w:t>
      </w:r>
      <w:r w:rsidR="00F05A20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97152" behindDoc="0" locked="0" layoutInCell="1" allowOverlap="1" wp14:anchorId="62A4A910" wp14:editId="3B70BE59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ED5" w:rsidRPr="00FB0D60" w:rsidSect="00F05A20">
      <w:headerReference w:type="first" r:id="rId21"/>
      <w:footerReference w:type="first" r:id="rId22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E3AE" w14:textId="77777777" w:rsidR="007B6C50" w:rsidRDefault="007B6C50" w:rsidP="00407B80">
      <w:pPr>
        <w:spacing w:after="0" w:line="240" w:lineRule="auto"/>
      </w:pPr>
      <w:r>
        <w:separator/>
      </w:r>
    </w:p>
  </w:endnote>
  <w:endnote w:type="continuationSeparator" w:id="0">
    <w:p w14:paraId="66B6F442" w14:textId="77777777" w:rsidR="007B6C50" w:rsidRDefault="007B6C50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2D67BCE" w:rsidR="009C105D" w:rsidRPr="006D25D3" w:rsidRDefault="009C105D" w:rsidP="006D25D3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7B6C50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0CE430E2" w:rsidR="00DA08B6" w:rsidRDefault="00DA08B6" w:rsidP="006D25D3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7249" w14:textId="77777777" w:rsidR="007B6C50" w:rsidRDefault="007B6C50" w:rsidP="00407B80">
      <w:pPr>
        <w:spacing w:after="0" w:line="240" w:lineRule="auto"/>
      </w:pPr>
      <w:r>
        <w:separator/>
      </w:r>
    </w:p>
  </w:footnote>
  <w:footnote w:type="continuationSeparator" w:id="0">
    <w:p w14:paraId="05784F48" w14:textId="77777777" w:rsidR="007B6C50" w:rsidRDefault="007B6C50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AC4C" w14:textId="77777777" w:rsidR="00556BA7" w:rsidRPr="00556BA7" w:rsidRDefault="00556BA7" w:rsidP="00556BA7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556BA7">
      <w:rPr>
        <w:rFonts w:ascii="Sansation" w:hAnsi="Sansation"/>
        <w:b/>
        <w:bCs/>
        <w:color w:val="0000DC"/>
        <w:sz w:val="32"/>
        <w:szCs w:val="32"/>
      </w:rPr>
      <w:t>INDEX STÁŘÍ V KRAJÍCH ČESKA – TVORBA KARTOGRAMU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1AEB" w14:textId="77777777" w:rsidR="008506A2" w:rsidRPr="008506A2" w:rsidRDefault="008506A2" w:rsidP="008506A2">
    <w:pPr>
      <w:spacing w:after="0" w:line="288" w:lineRule="auto"/>
      <w:jc w:val="center"/>
      <w:rPr>
        <w:rFonts w:ascii="Sansation" w:hAnsi="Sansation"/>
        <w:b/>
        <w:bCs/>
        <w:color w:val="0000DC"/>
        <w:sz w:val="28"/>
        <w:szCs w:val="28"/>
      </w:rPr>
    </w:pPr>
    <w:r w:rsidRPr="008506A2">
      <w:rPr>
        <w:rFonts w:ascii="Sansation" w:hAnsi="Sansation"/>
        <w:b/>
        <w:bCs/>
        <w:color w:val="0000DC"/>
        <w:sz w:val="28"/>
        <w:szCs w:val="28"/>
      </w:rPr>
      <w:t>POLITICKÁ MAPA ASIE – TVORBA TEMATICKÉ MAPY STÁTŮ ASIE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3E98"/>
    <w:multiLevelType w:val="multilevel"/>
    <w:tmpl w:val="0B5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A7702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65D69"/>
    <w:multiLevelType w:val="hybridMultilevel"/>
    <w:tmpl w:val="5846EAC4"/>
    <w:lvl w:ilvl="0" w:tplc="3D0EC4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75ADB"/>
    <w:rsid w:val="00092549"/>
    <w:rsid w:val="000C2EBB"/>
    <w:rsid w:val="000C6650"/>
    <w:rsid w:val="00156B6D"/>
    <w:rsid w:val="00157D08"/>
    <w:rsid w:val="00161D8C"/>
    <w:rsid w:val="00186ACD"/>
    <w:rsid w:val="00193116"/>
    <w:rsid w:val="001A346C"/>
    <w:rsid w:val="00252F3E"/>
    <w:rsid w:val="002610C1"/>
    <w:rsid w:val="002648FC"/>
    <w:rsid w:val="00272ED5"/>
    <w:rsid w:val="002C05E3"/>
    <w:rsid w:val="002C25FA"/>
    <w:rsid w:val="002E22B4"/>
    <w:rsid w:val="002E5C19"/>
    <w:rsid w:val="003244FB"/>
    <w:rsid w:val="003277D6"/>
    <w:rsid w:val="003425B3"/>
    <w:rsid w:val="003668C1"/>
    <w:rsid w:val="003932B4"/>
    <w:rsid w:val="003C670F"/>
    <w:rsid w:val="003D741F"/>
    <w:rsid w:val="00407B80"/>
    <w:rsid w:val="004B3A0A"/>
    <w:rsid w:val="004D6B8D"/>
    <w:rsid w:val="004E2A99"/>
    <w:rsid w:val="005019D3"/>
    <w:rsid w:val="00513C76"/>
    <w:rsid w:val="005439DD"/>
    <w:rsid w:val="00556BA7"/>
    <w:rsid w:val="005844EB"/>
    <w:rsid w:val="0059354D"/>
    <w:rsid w:val="005B6629"/>
    <w:rsid w:val="005C6188"/>
    <w:rsid w:val="005D4672"/>
    <w:rsid w:val="005D67EA"/>
    <w:rsid w:val="00610C3D"/>
    <w:rsid w:val="006115C1"/>
    <w:rsid w:val="00622A77"/>
    <w:rsid w:val="0066525D"/>
    <w:rsid w:val="00671B93"/>
    <w:rsid w:val="00680543"/>
    <w:rsid w:val="006810CF"/>
    <w:rsid w:val="006B5175"/>
    <w:rsid w:val="006D25D3"/>
    <w:rsid w:val="00717653"/>
    <w:rsid w:val="0074109D"/>
    <w:rsid w:val="007718AF"/>
    <w:rsid w:val="00776177"/>
    <w:rsid w:val="00781A67"/>
    <w:rsid w:val="007A4EF7"/>
    <w:rsid w:val="007A6C44"/>
    <w:rsid w:val="007B6C50"/>
    <w:rsid w:val="007E26E2"/>
    <w:rsid w:val="007E3550"/>
    <w:rsid w:val="008467F2"/>
    <w:rsid w:val="008506A2"/>
    <w:rsid w:val="00866F2A"/>
    <w:rsid w:val="008C7300"/>
    <w:rsid w:val="008F4A15"/>
    <w:rsid w:val="00914D8C"/>
    <w:rsid w:val="00922B35"/>
    <w:rsid w:val="00924039"/>
    <w:rsid w:val="00956BB2"/>
    <w:rsid w:val="00987873"/>
    <w:rsid w:val="00990549"/>
    <w:rsid w:val="009B6346"/>
    <w:rsid w:val="009C105D"/>
    <w:rsid w:val="009E36BF"/>
    <w:rsid w:val="00A10F38"/>
    <w:rsid w:val="00A16E82"/>
    <w:rsid w:val="00A5333A"/>
    <w:rsid w:val="00A66922"/>
    <w:rsid w:val="00A863AD"/>
    <w:rsid w:val="00B0721B"/>
    <w:rsid w:val="00B34CC9"/>
    <w:rsid w:val="00B37620"/>
    <w:rsid w:val="00B7482F"/>
    <w:rsid w:val="00BB4241"/>
    <w:rsid w:val="00BE25C8"/>
    <w:rsid w:val="00BF4103"/>
    <w:rsid w:val="00C12125"/>
    <w:rsid w:val="00C27D4B"/>
    <w:rsid w:val="00C46A8E"/>
    <w:rsid w:val="00C87231"/>
    <w:rsid w:val="00CA6FB6"/>
    <w:rsid w:val="00CC56A1"/>
    <w:rsid w:val="00CE4AF9"/>
    <w:rsid w:val="00D03511"/>
    <w:rsid w:val="00D45ACF"/>
    <w:rsid w:val="00D95CEC"/>
    <w:rsid w:val="00DA08B6"/>
    <w:rsid w:val="00DA0E5B"/>
    <w:rsid w:val="00DA3BE5"/>
    <w:rsid w:val="00DC383A"/>
    <w:rsid w:val="00DC3EE6"/>
    <w:rsid w:val="00E25AB5"/>
    <w:rsid w:val="00E81080"/>
    <w:rsid w:val="00EB2941"/>
    <w:rsid w:val="00EC2357"/>
    <w:rsid w:val="00EE4259"/>
    <w:rsid w:val="00EE5CCF"/>
    <w:rsid w:val="00EF2654"/>
    <w:rsid w:val="00F05A20"/>
    <w:rsid w:val="00F70C68"/>
    <w:rsid w:val="00F84F43"/>
    <w:rsid w:val="00F91652"/>
    <w:rsid w:val="00FB0D60"/>
    <w:rsid w:val="00FB5DC6"/>
    <w:rsid w:val="00FD353B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E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13</cp:revision>
  <dcterms:created xsi:type="dcterms:W3CDTF">2021-12-07T00:19:00Z</dcterms:created>
  <dcterms:modified xsi:type="dcterms:W3CDTF">2022-01-20T10:28:00Z</dcterms:modified>
</cp:coreProperties>
</file>